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9" w:rsidRPr="00B763AD" w:rsidRDefault="00A71079" w:rsidP="00A710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3AD">
        <w:rPr>
          <w:rFonts w:ascii="Times New Roman" w:hAnsi="Times New Roman" w:cs="Times New Roman"/>
          <w:b/>
          <w:sz w:val="28"/>
          <w:szCs w:val="28"/>
        </w:rPr>
        <w:t>Inspekcja Transportu Drogowego ostrzega</w:t>
      </w:r>
      <w:r>
        <w:rPr>
          <w:rFonts w:ascii="Times New Roman" w:hAnsi="Times New Roman" w:cs="Times New Roman"/>
          <w:b/>
          <w:sz w:val="28"/>
          <w:szCs w:val="28"/>
        </w:rPr>
        <w:t xml:space="preserve"> przed oszustami!  </w:t>
      </w:r>
    </w:p>
    <w:bookmarkEnd w:id="0"/>
    <w:p w:rsidR="00A71079" w:rsidRDefault="00A71079" w:rsidP="00A710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AD">
        <w:rPr>
          <w:rFonts w:ascii="Times New Roman" w:hAnsi="Times New Roman" w:cs="Times New Roman"/>
          <w:b/>
          <w:sz w:val="28"/>
          <w:szCs w:val="28"/>
        </w:rPr>
        <w:t>Inspekcja Transportu Drogowego ostrzega przed oszustami, którzy deklarują pomoc w uniknięciu kontroli w pr</w:t>
      </w:r>
      <w:r>
        <w:rPr>
          <w:rFonts w:ascii="Times New Roman" w:hAnsi="Times New Roman" w:cs="Times New Roman"/>
          <w:b/>
          <w:sz w:val="28"/>
          <w:szCs w:val="28"/>
        </w:rPr>
        <w:t>zedsiębiorstwach transportowych. W zamian żądają wpłaty kilku tysięcy złotych na wskazany rachunek bankowy w określonym terminie.</w:t>
      </w:r>
    </w:p>
    <w:p w:rsidR="00A71079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ostatnich dniach Inspekcja Transportu Drogowego otrzymała od kilku przewoźników informacje dotyczące przesłanych firmom transportowych e-maili, w których oszuści oferują pomoc m.in. w uniknięciu kontroli w przedsiębiorstwie. </w:t>
      </w:r>
    </w:p>
    <w:p w:rsidR="00A71079" w:rsidRPr="001C5562" w:rsidRDefault="00A71079" w:rsidP="00A710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62">
        <w:rPr>
          <w:rFonts w:ascii="Times New Roman" w:hAnsi="Times New Roman" w:cs="Times New Roman"/>
          <w:b/>
          <w:sz w:val="28"/>
          <w:szCs w:val="28"/>
        </w:rPr>
        <w:t xml:space="preserve">Mechanizm </w:t>
      </w:r>
      <w:r>
        <w:rPr>
          <w:rFonts w:ascii="Times New Roman" w:hAnsi="Times New Roman" w:cs="Times New Roman"/>
          <w:b/>
          <w:sz w:val="28"/>
          <w:szCs w:val="28"/>
        </w:rPr>
        <w:t xml:space="preserve">działania </w:t>
      </w:r>
      <w:r w:rsidRPr="001C5562">
        <w:rPr>
          <w:rFonts w:ascii="Times New Roman" w:hAnsi="Times New Roman" w:cs="Times New Roman"/>
          <w:b/>
          <w:sz w:val="28"/>
          <w:szCs w:val="28"/>
        </w:rPr>
        <w:t>oszustów</w:t>
      </w:r>
    </w:p>
    <w:p w:rsidR="00A71079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Oszuści wysyłają e-maile do konkretnych firm transportowych. Z treści e-maili wynika, że firmy zostały wytypowane poprzez losowanie do kontroli, którą rzekomo ma przeprowadzić Inspekcja Transportu Drogowego. Aby uwiarygodnić „ofertę” i przekonać przewoźnika do wpłaty środków pieniężnych twierdzą, że kontrola z założenia ma zakończyć się ujawnieniem nieprawidłowości i zastosowaniem wysokich kar.  </w:t>
      </w:r>
    </w:p>
    <w:p w:rsidR="00A71079" w:rsidRDefault="00A71079" w:rsidP="00A710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62">
        <w:rPr>
          <w:rFonts w:ascii="Times New Roman" w:hAnsi="Times New Roman" w:cs="Times New Roman"/>
          <w:b/>
          <w:sz w:val="28"/>
          <w:szCs w:val="28"/>
        </w:rPr>
        <w:t>ITD</w:t>
      </w:r>
      <w:r>
        <w:rPr>
          <w:rFonts w:ascii="Times New Roman" w:hAnsi="Times New Roman" w:cs="Times New Roman"/>
          <w:b/>
          <w:sz w:val="28"/>
          <w:szCs w:val="28"/>
        </w:rPr>
        <w:t xml:space="preserve"> informuje i</w:t>
      </w:r>
      <w:r w:rsidRPr="001C5562">
        <w:rPr>
          <w:rFonts w:ascii="Times New Roman" w:hAnsi="Times New Roman" w:cs="Times New Roman"/>
          <w:b/>
          <w:sz w:val="28"/>
          <w:szCs w:val="28"/>
        </w:rPr>
        <w:t xml:space="preserve"> ostrzega </w:t>
      </w:r>
    </w:p>
    <w:p w:rsidR="00A71079" w:rsidRPr="00F42C7E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42C7E">
        <w:rPr>
          <w:rFonts w:ascii="Times New Roman" w:hAnsi="Times New Roman" w:cs="Times New Roman"/>
          <w:b/>
          <w:sz w:val="28"/>
          <w:szCs w:val="28"/>
        </w:rPr>
        <w:t xml:space="preserve">Inspekcja Transportu Drogowego ostrzega i apeluje do przewoźników aby </w:t>
      </w:r>
      <w:r w:rsidRPr="00F42C7E">
        <w:rPr>
          <w:rFonts w:ascii="Times New Roman" w:hAnsi="Times New Roman" w:cs="Times New Roman"/>
          <w:b/>
          <w:color w:val="111516"/>
          <w:sz w:val="28"/>
          <w:szCs w:val="28"/>
          <w:shd w:val="clear" w:color="auto" w:fill="FFFFFF"/>
        </w:rPr>
        <w:t>każdy tego typu e-mail traktowali z ostrożnością i </w:t>
      </w:r>
      <w:r w:rsidRPr="00F42C7E">
        <w:rPr>
          <w:rFonts w:ascii="Times New Roman" w:hAnsi="Times New Roman" w:cs="Times New Roman"/>
          <w:b/>
          <w:sz w:val="28"/>
          <w:szCs w:val="28"/>
        </w:rPr>
        <w:t xml:space="preserve">nie reagowali na żądania oszustów. Nie należy również przekazywać nieuprawnionym osobom żadnych dokumentów związanych z działalnością transportową. </w:t>
      </w:r>
      <w:r>
        <w:rPr>
          <w:rFonts w:ascii="Times New Roman" w:hAnsi="Times New Roman" w:cs="Times New Roman"/>
          <w:b/>
          <w:sz w:val="28"/>
          <w:szCs w:val="28"/>
        </w:rPr>
        <w:t xml:space="preserve">Osoby, które otrzymają tego typu e-maile powinny powiadomić właściwe organy ścigania. </w:t>
      </w:r>
    </w:p>
    <w:p w:rsidR="00A71079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53ECD">
        <w:rPr>
          <w:rFonts w:ascii="Times New Roman" w:hAnsi="Times New Roman" w:cs="Times New Roman"/>
          <w:sz w:val="28"/>
          <w:szCs w:val="28"/>
        </w:rPr>
        <w:t xml:space="preserve">Inspekcja Transportu Drogowego informuje, że typując przedsiębiorstwa transportowe do kontroli nie stosuje zasady losowania. Prowadząc działania kontrolne 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w przedsiębiorstwie Inspekcja Transportu Drogowego kieruje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się obowiązującymi przepisami prawa, w tym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 ustaw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 z dnia 6 września 2001 r.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o transporcie drogowym (</w:t>
      </w:r>
      <w:proofErr w:type="spellStart"/>
      <w:r w:rsidRPr="00553ECD">
        <w:rPr>
          <w:rFonts w:ascii="Times New Roman" w:hAnsi="Times New Roman" w:cs="Times New Roman"/>
          <w:color w:val="000000"/>
          <w:sz w:val="28"/>
          <w:szCs w:val="28"/>
        </w:rPr>
        <w:t>Dz.U</w:t>
      </w:r>
      <w:proofErr w:type="spellEnd"/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. z 2019 r. poz. 2140), jak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i rozporządzeni</w:t>
      </w:r>
      <w:r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inistra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nfrastruktury z dnia 21 października 2019 r. w sprawie systemu oceny ryzyka podmiotów wykonujących przewóz drogowy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53ECD">
        <w:rPr>
          <w:rFonts w:ascii="Times New Roman" w:hAnsi="Times New Roman" w:cs="Times New Roman"/>
          <w:color w:val="000000"/>
          <w:sz w:val="28"/>
          <w:szCs w:val="28"/>
        </w:rPr>
        <w:t>Dz.U</w:t>
      </w:r>
      <w:proofErr w:type="spellEnd"/>
      <w:r w:rsidRPr="00553ECD">
        <w:rPr>
          <w:rFonts w:ascii="Times New Roman" w:hAnsi="Times New Roman" w:cs="Times New Roman"/>
          <w:color w:val="000000"/>
          <w:sz w:val="28"/>
          <w:szCs w:val="28"/>
        </w:rPr>
        <w:t>. z 2019 r. poz. 2123).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>Zgodnie z przywołanym rozporządzeniem, możliwe jest przeprowadzenie analizy stwierdzonych podczas kontroli drogowych naruszeń dotyczących czasu prowadzenia pojazdu, obowiązkowych przerw i czasu odpoczynku kierowców, w tym stosowania tachografów, w danym roku kalendarzowym. Na podstawie dokonanej analizy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właściwy organ Inspekcji Transportu Drogowe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t xml:space="preserve"> określa wartość wysokiego współczynnika ryzyka występowania tych naruszeń, dla danego roku, w terminie do dnia 31 marca </w:t>
      </w:r>
      <w:r w:rsidRPr="00553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roku następnego. W przypadku gdy podmiot wykonujący przewóz drogowy zostanie ujęty w wykazie sporządzonym na podstawie dokonanej analizy podlega kontroli w siedzibie tego podmiotu. </w:t>
      </w:r>
    </w:p>
    <w:p w:rsidR="00A71079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079" w:rsidRDefault="00A71079" w:rsidP="00A7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079" w:rsidRPr="00B763AD" w:rsidRDefault="00A71079" w:rsidP="00A71079">
      <w:pPr>
        <w:rPr>
          <w:rFonts w:ascii="Times New Roman" w:hAnsi="Times New Roman" w:cs="Times New Roman"/>
          <w:sz w:val="28"/>
          <w:szCs w:val="28"/>
        </w:rPr>
      </w:pPr>
    </w:p>
    <w:p w:rsidR="00306B1F" w:rsidRDefault="00306B1F"/>
    <w:sectPr w:rsidR="00306B1F" w:rsidSect="0051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EC4"/>
    <w:rsid w:val="00306B1F"/>
    <w:rsid w:val="00307EC4"/>
    <w:rsid w:val="00517134"/>
    <w:rsid w:val="008659B0"/>
    <w:rsid w:val="00A7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Niżniak</dc:creator>
  <cp:keywords/>
  <dc:description/>
  <cp:lastModifiedBy>User</cp:lastModifiedBy>
  <cp:revision>2</cp:revision>
  <dcterms:created xsi:type="dcterms:W3CDTF">2020-05-12T08:19:00Z</dcterms:created>
  <dcterms:modified xsi:type="dcterms:W3CDTF">2020-05-12T08:19:00Z</dcterms:modified>
</cp:coreProperties>
</file>